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343" w:lineRule="auto" w:before="41"/>
        <w:ind w:left="7867" w:right="216" w:hanging="675"/>
        <w:jc w:val="right"/>
      </w:pPr>
      <w:r>
        <w:rPr/>
        <w:t>Al Settore Servizi alla Persona</w:t>
      </w:r>
      <w:r>
        <w:rPr>
          <w:w w:val="100"/>
        </w:rPr>
        <w:t> </w:t>
      </w:r>
      <w:r>
        <w:rPr/>
        <w:t>del Comune di Baricella</w:t>
      </w:r>
    </w:p>
    <w:p>
      <w:pPr>
        <w:pStyle w:val="BodyText"/>
        <w:spacing w:before="6"/>
        <w:rPr>
          <w:b/>
          <w:sz w:val="2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0.32pt;margin-top:18.751482pt;width:518.5500pt;height:19.1pt;mso-position-horizontal-relative:page;mso-position-vertical-relative:paragraph;z-index:0;mso-wrap-distance-left:0;mso-wrap-distance-right:0" type="#_x0000_t202" filled="false" stroked="true" strokeweight=".72pt" strokecolor="#000000">
            <v:textbox inset="0,0,0,0">
              <w:txbxContent>
                <w:p>
                  <w:pPr>
                    <w:spacing w:before="17"/>
                    <w:ind w:left="1209" w:right="0" w:firstLine="0"/>
                    <w:jc w:val="left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MODULO PER LA RICHIESTA DEL SERVIZIO DI ASSISTENZA DOMICILIARE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b/>
          <w:sz w:val="26"/>
        </w:rPr>
      </w:pPr>
    </w:p>
    <w:p>
      <w:pPr>
        <w:pStyle w:val="BodyText"/>
        <w:tabs>
          <w:tab w:pos="6233" w:val="left" w:leader="none"/>
          <w:tab w:pos="10165" w:val="left" w:leader="none"/>
        </w:tabs>
        <w:spacing w:before="65"/>
        <w:ind w:left="221"/>
        <w:jc w:val="both"/>
      </w:pPr>
      <w:r>
        <w:rPr>
          <w:spacing w:val="2"/>
        </w:rPr>
        <w:t>Io</w:t>
      </w:r>
      <w:r>
        <w:rPr>
          <w:spacing w:val="17"/>
        </w:rPr>
        <w:t> </w:t>
      </w:r>
      <w:r>
        <w:rPr>
          <w:spacing w:val="2"/>
        </w:rPr>
        <w:t>sottoscritto/a</w:t>
      </w:r>
      <w:r>
        <w:rPr>
          <w:spacing w:val="2"/>
          <w:u w:val="single"/>
        </w:rPr>
        <w:t> </w:t>
        <w:tab/>
      </w:r>
      <w:r>
        <w:rPr>
          <w:u w:val="single"/>
        </w:rPr>
        <w:t>n</w:t>
      </w:r>
      <w:r>
        <w:rPr/>
        <w:t>ato/a</w:t>
      </w:r>
      <w:r>
        <w:rPr>
          <w:spacing w:val="-1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tabs>
          <w:tab w:pos="2700" w:val="left" w:leader="none"/>
          <w:tab w:pos="6919" w:val="left" w:leader="none"/>
          <w:tab w:pos="10004" w:val="left" w:leader="none"/>
        </w:tabs>
        <w:spacing w:before="145"/>
        <w:ind w:left="221" w:right="0" w:firstLine="0"/>
        <w:jc w:val="both"/>
        <w:rPr>
          <w:i/>
          <w:sz w:val="22"/>
        </w:rPr>
      </w:pPr>
      <w:r>
        <w:rPr>
          <w:i/>
          <w:spacing w:val="6"/>
          <w:sz w:val="22"/>
          <w:u w:val="single"/>
        </w:rPr>
        <w:t>Il</w:t>
        <w:tab/>
      </w:r>
      <w:r>
        <w:rPr>
          <w:i/>
          <w:spacing w:val="10"/>
          <w:sz w:val="22"/>
        </w:rPr>
        <w:t>residente</w:t>
      </w:r>
      <w:r>
        <w:rPr>
          <w:i/>
          <w:spacing w:val="10"/>
          <w:sz w:val="22"/>
          <w:u w:val="single"/>
        </w:rPr>
        <w:t> </w:t>
        <w:tab/>
      </w:r>
      <w:r>
        <w:rPr>
          <w:i/>
          <w:spacing w:val="9"/>
          <w:sz w:val="22"/>
        </w:rPr>
        <w:t>Via/Piazza</w:t>
      </w:r>
      <w:r>
        <w:rPr>
          <w:i/>
          <w:spacing w:val="-11"/>
          <w:sz w:val="22"/>
        </w:rPr>
        <w:t> </w:t>
      </w:r>
      <w:r>
        <w:rPr>
          <w:i/>
          <w:w w:val="100"/>
          <w:sz w:val="22"/>
          <w:u w:val="single"/>
        </w:rPr>
        <w:t> </w:t>
      </w:r>
      <w:r>
        <w:rPr>
          <w:i/>
          <w:sz w:val="22"/>
          <w:u w:val="single"/>
        </w:rPr>
        <w:tab/>
      </w:r>
    </w:p>
    <w:p>
      <w:pPr>
        <w:tabs>
          <w:tab w:pos="2171" w:val="left" w:leader="none"/>
          <w:tab w:pos="6151" w:val="left" w:leader="none"/>
          <w:tab w:pos="10080" w:val="left" w:leader="none"/>
        </w:tabs>
        <w:spacing w:before="99"/>
        <w:ind w:left="279" w:right="0" w:firstLine="0"/>
        <w:jc w:val="both"/>
        <w:rPr>
          <w:i/>
          <w:sz w:val="22"/>
        </w:rPr>
      </w:pPr>
      <w:r>
        <w:rPr>
          <w:i/>
          <w:w w:val="100"/>
          <w:sz w:val="22"/>
          <w:u w:val="single"/>
        </w:rPr>
        <w:t> </w:t>
      </w:r>
      <w:r>
        <w:rPr>
          <w:i/>
          <w:sz w:val="22"/>
          <w:u w:val="single"/>
        </w:rPr>
        <w:tab/>
      </w:r>
      <w:r>
        <w:rPr>
          <w:i/>
          <w:spacing w:val="5"/>
          <w:sz w:val="22"/>
        </w:rPr>
        <w:t>n.          </w:t>
      </w:r>
      <w:r>
        <w:rPr>
          <w:i/>
          <w:spacing w:val="26"/>
          <w:sz w:val="22"/>
        </w:rPr>
        <w:t> </w:t>
      </w:r>
      <w:r>
        <w:rPr>
          <w:i/>
          <w:sz w:val="22"/>
        </w:rPr>
        <w:t>tel</w:t>
      </w:r>
      <w:r>
        <w:rPr>
          <w:i/>
          <w:sz w:val="22"/>
          <w:u w:val="single"/>
        </w:rPr>
        <w:t> </w:t>
        <w:tab/>
      </w:r>
      <w:r>
        <w:rPr>
          <w:i/>
          <w:spacing w:val="9"/>
          <w:sz w:val="22"/>
        </w:rPr>
        <w:t>cell</w:t>
      </w:r>
      <w:r>
        <w:rPr>
          <w:i/>
          <w:spacing w:val="9"/>
          <w:sz w:val="22"/>
          <w:u w:val="single"/>
        </w:rPr>
        <w:t>.</w:t>
        <w:tab/>
      </w:r>
    </w:p>
    <w:p>
      <w:pPr>
        <w:pStyle w:val="BodyText"/>
        <w:rPr>
          <w:i/>
          <w:sz w:val="28"/>
        </w:rPr>
      </w:pPr>
    </w:p>
    <w:p>
      <w:pPr>
        <w:pStyle w:val="Heading1"/>
        <w:ind w:right="2407"/>
      </w:pPr>
      <w:r>
        <w:rPr/>
        <w:t>CHIEDO</w:t>
      </w:r>
    </w:p>
    <w:p>
      <w:pPr>
        <w:tabs>
          <w:tab w:pos="4467" w:val="left" w:leader="none"/>
          <w:tab w:pos="6332" w:val="left" w:leader="none"/>
          <w:tab w:pos="7164" w:val="left" w:leader="none"/>
          <w:tab w:pos="8153" w:val="left" w:leader="none"/>
          <w:tab w:pos="10127" w:val="left" w:leader="none"/>
        </w:tabs>
        <w:spacing w:line="324" w:lineRule="auto" w:before="120"/>
        <w:ind w:left="221" w:right="450" w:firstLine="0"/>
        <w:jc w:val="both"/>
        <w:rPr>
          <w:i/>
          <w:sz w:val="22"/>
        </w:rPr>
      </w:pPr>
      <w:r>
        <w:rPr>
          <w:spacing w:val="3"/>
          <w:sz w:val="22"/>
        </w:rPr>
        <w:t>Per </w:t>
      </w:r>
      <w:r>
        <w:rPr>
          <w:spacing w:val="4"/>
          <w:sz w:val="22"/>
        </w:rPr>
        <w:t>conto</w:t>
      </w:r>
      <w:r>
        <w:rPr>
          <w:spacing w:val="18"/>
          <w:sz w:val="22"/>
        </w:rPr>
        <w:t> </w:t>
      </w:r>
      <w:r>
        <w:rPr>
          <w:spacing w:val="4"/>
          <w:sz w:val="22"/>
        </w:rPr>
        <w:t>del</w:t>
      </w:r>
      <w:r>
        <w:rPr>
          <w:spacing w:val="9"/>
          <w:sz w:val="22"/>
        </w:rPr>
        <w:t> </w:t>
      </w:r>
      <w:r>
        <w:rPr>
          <w:spacing w:val="4"/>
          <w:sz w:val="22"/>
        </w:rPr>
        <w:t>familiare</w:t>
      </w:r>
      <w:r>
        <w:rPr>
          <w:spacing w:val="4"/>
          <w:sz w:val="22"/>
          <w:u w:val="single"/>
        </w:rPr>
        <w:tab/>
        <w:tab/>
      </w:r>
      <w:r>
        <w:rPr>
          <w:spacing w:val="4"/>
          <w:sz w:val="22"/>
        </w:rPr>
        <w:t>nato/a</w:t>
      </w:r>
      <w:r>
        <w:rPr>
          <w:spacing w:val="10"/>
          <w:sz w:val="22"/>
        </w:rPr>
        <w:t> </w:t>
      </w:r>
      <w:r>
        <w:rPr>
          <w:spacing w:val="23"/>
          <w:sz w:val="22"/>
        </w:rPr>
        <w:t>a</w:t>
      </w: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  <w:tab/>
      </w:r>
      <w:r>
        <w:rPr>
          <w:sz w:val="22"/>
        </w:rPr>
        <w:t> </w:t>
      </w:r>
      <w:r>
        <w:rPr>
          <w:spacing w:val="6"/>
          <w:sz w:val="22"/>
        </w:rPr>
        <w:t>                                     </w:t>
      </w:r>
      <w:r>
        <w:rPr>
          <w:spacing w:val="22"/>
          <w:sz w:val="22"/>
        </w:rPr>
        <w:t> </w:t>
      </w:r>
      <w:r>
        <w:rPr>
          <w:i/>
          <w:spacing w:val="6"/>
          <w:sz w:val="22"/>
        </w:rPr>
        <w:t>Il</w:t>
      </w:r>
      <w:r>
        <w:rPr>
          <w:i/>
          <w:spacing w:val="6"/>
          <w:sz w:val="22"/>
          <w:u w:val="single"/>
        </w:rPr>
        <w:t> </w:t>
        <w:tab/>
      </w:r>
      <w:r>
        <w:rPr>
          <w:i/>
          <w:spacing w:val="10"/>
          <w:sz w:val="22"/>
        </w:rPr>
        <w:t>residente</w:t>
      </w:r>
      <w:r>
        <w:rPr>
          <w:i/>
          <w:spacing w:val="29"/>
          <w:sz w:val="22"/>
        </w:rPr>
        <w:t> </w:t>
      </w:r>
      <w:r>
        <w:rPr>
          <w:i/>
          <w:sz w:val="22"/>
        </w:rPr>
        <w:t>a </w:t>
      </w:r>
      <w:r>
        <w:rPr>
          <w:i/>
          <w:spacing w:val="-15"/>
          <w:sz w:val="22"/>
        </w:rPr>
        <w:t> </w:t>
      </w:r>
      <w:r>
        <w:rPr>
          <w:i/>
          <w:w w:val="100"/>
          <w:sz w:val="22"/>
          <w:u w:val="single"/>
        </w:rPr>
        <w:t> </w:t>
      </w:r>
      <w:r>
        <w:rPr>
          <w:i/>
          <w:sz w:val="22"/>
          <w:u w:val="single"/>
        </w:rPr>
        <w:tab/>
        <w:tab/>
        <w:tab/>
        <w:tab/>
      </w:r>
      <w:r>
        <w:rPr>
          <w:i/>
          <w:sz w:val="22"/>
        </w:rPr>
        <w:t> </w:t>
      </w:r>
      <w:r>
        <w:rPr>
          <w:i/>
          <w:spacing w:val="11"/>
          <w:sz w:val="22"/>
        </w:rPr>
        <w:t>                                     </w:t>
      </w:r>
      <w:r>
        <w:rPr>
          <w:i/>
          <w:spacing w:val="82"/>
          <w:sz w:val="22"/>
        </w:rPr>
        <w:t> </w:t>
      </w:r>
      <w:r>
        <w:rPr>
          <w:i/>
          <w:spacing w:val="11"/>
          <w:sz w:val="22"/>
        </w:rPr>
        <w:t>Via/Piazza</w:t>
      </w:r>
      <w:r>
        <w:rPr>
          <w:i/>
          <w:spacing w:val="11"/>
          <w:sz w:val="22"/>
          <w:u w:val="single"/>
        </w:rPr>
        <w:t> </w:t>
        <w:tab/>
        <w:tab/>
        <w:tab/>
      </w:r>
      <w:r>
        <w:rPr>
          <w:i/>
          <w:spacing w:val="14"/>
          <w:sz w:val="22"/>
        </w:rPr>
        <w:t>n.</w:t>
      </w:r>
      <w:r>
        <w:rPr>
          <w:i/>
          <w:spacing w:val="14"/>
          <w:sz w:val="22"/>
          <w:u w:val="single"/>
        </w:rPr>
        <w:t> </w:t>
        <w:tab/>
      </w:r>
      <w:r>
        <w:rPr>
          <w:i/>
          <w:spacing w:val="8"/>
          <w:sz w:val="22"/>
        </w:rPr>
        <w:t>tel. </w:t>
      </w:r>
      <w:r>
        <w:rPr>
          <w:i/>
          <w:spacing w:val="-4"/>
          <w:sz w:val="22"/>
        </w:rPr>
        <w:t> </w:t>
      </w:r>
      <w:r>
        <w:rPr>
          <w:i/>
          <w:w w:val="100"/>
          <w:sz w:val="22"/>
          <w:u w:val="single"/>
        </w:rPr>
        <w:t> </w:t>
      </w:r>
      <w:r>
        <w:rPr>
          <w:i/>
          <w:sz w:val="22"/>
          <w:u w:val="single"/>
        </w:rPr>
        <w:tab/>
      </w:r>
    </w:p>
    <w:p>
      <w:pPr>
        <w:tabs>
          <w:tab w:pos="10127" w:val="left" w:leader="none"/>
        </w:tabs>
        <w:spacing w:line="226" w:lineRule="exact" w:before="0"/>
        <w:ind w:left="221" w:right="0" w:firstLine="0"/>
        <w:jc w:val="both"/>
        <w:rPr>
          <w:i/>
          <w:sz w:val="22"/>
        </w:rPr>
      </w:pPr>
      <w:r>
        <w:rPr>
          <w:i/>
          <w:spacing w:val="9"/>
          <w:sz w:val="22"/>
        </w:rPr>
        <w:t>Relazione </w:t>
      </w:r>
      <w:r>
        <w:rPr>
          <w:i/>
          <w:spacing w:val="5"/>
          <w:sz w:val="22"/>
        </w:rPr>
        <w:t>di </w:t>
      </w:r>
      <w:r>
        <w:rPr>
          <w:i/>
          <w:spacing w:val="10"/>
          <w:sz w:val="22"/>
        </w:rPr>
        <w:t>parentela </w:t>
      </w:r>
      <w:r>
        <w:rPr>
          <w:i/>
          <w:spacing w:val="7"/>
          <w:sz w:val="22"/>
        </w:rPr>
        <w:t>con </w:t>
      </w:r>
      <w:r>
        <w:rPr>
          <w:i/>
          <w:spacing w:val="9"/>
          <w:sz w:val="22"/>
        </w:rPr>
        <w:t>il/la </w:t>
      </w:r>
      <w:r>
        <w:rPr>
          <w:i/>
          <w:spacing w:val="51"/>
          <w:sz w:val="22"/>
        </w:rPr>
        <w:t> </w:t>
      </w:r>
      <w:r>
        <w:rPr>
          <w:i/>
          <w:spacing w:val="10"/>
          <w:sz w:val="22"/>
        </w:rPr>
        <w:t>sottoscritto/a </w:t>
      </w:r>
      <w:r>
        <w:rPr>
          <w:i/>
          <w:spacing w:val="-27"/>
          <w:sz w:val="22"/>
        </w:rPr>
        <w:t> </w:t>
      </w:r>
      <w:r>
        <w:rPr>
          <w:i/>
          <w:w w:val="100"/>
          <w:sz w:val="22"/>
          <w:u w:val="single"/>
        </w:rPr>
        <w:t> </w:t>
      </w:r>
      <w:r>
        <w:rPr>
          <w:i/>
          <w:sz w:val="22"/>
          <w:u w:val="single"/>
        </w:rPr>
        <w:tab/>
      </w:r>
    </w:p>
    <w:p>
      <w:pPr>
        <w:pStyle w:val="BodyText"/>
        <w:tabs>
          <w:tab w:pos="5024" w:val="left" w:leader="none"/>
        </w:tabs>
        <w:spacing w:before="127"/>
        <w:ind w:left="221"/>
        <w:jc w:val="both"/>
      </w:pPr>
      <w:r>
        <w:rPr/>
        <w:t>Medico</w:t>
      </w:r>
      <w:r>
        <w:rPr>
          <w:spacing w:val="-1"/>
        </w:rPr>
        <w:t> </w:t>
      </w:r>
      <w:r>
        <w:rPr/>
        <w:t>curante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8"/>
        </w:rPr>
      </w:pPr>
    </w:p>
    <w:p>
      <w:pPr>
        <w:spacing w:before="61"/>
        <w:ind w:left="2409" w:right="2409" w:firstLine="0"/>
        <w:jc w:val="center"/>
        <w:rPr>
          <w:sz w:val="24"/>
        </w:rPr>
      </w:pPr>
      <w:r>
        <w:rPr>
          <w:b/>
          <w:sz w:val="24"/>
        </w:rPr>
        <w:t>di usufruire del servizio di Assistenza Domiciliare</w:t>
      </w:r>
      <w:r>
        <w:rPr>
          <w:sz w:val="24"/>
        </w:rPr>
        <w:t>.</w:t>
      </w:r>
    </w:p>
    <w:p>
      <w:pPr>
        <w:pStyle w:val="Heading1"/>
        <w:spacing w:before="107"/>
        <w:ind w:right="2407"/>
      </w:pPr>
      <w:r>
        <w:rPr/>
        <w:t>MI IMPEGNO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BodyText"/>
        <w:ind w:left="221" w:right="215"/>
        <w:jc w:val="both"/>
      </w:pPr>
      <w:r>
        <w:rPr/>
        <w:t>A contribuire al costo del servizio richiesto dalla data di inizio delle prestazioni, in riferimento alla tipologia dell’intervento fruito, secondo il piano individuale stabilito dall’Assistente Sociale competente, individuata tra le seguenti: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4"/>
        </w:rPr>
      </w:pPr>
    </w:p>
    <w:tbl>
      <w:tblPr>
        <w:tblW w:w="0" w:type="auto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1"/>
        <w:gridCol w:w="1716"/>
        <w:gridCol w:w="1426"/>
        <w:gridCol w:w="2834"/>
        <w:gridCol w:w="1843"/>
        <w:gridCol w:w="2026"/>
      </w:tblGrid>
      <w:tr>
        <w:trPr>
          <w:trHeight w:val="929" w:hRule="exact"/>
        </w:trPr>
        <w:tc>
          <w:tcPr>
            <w:tcW w:w="511" w:type="dxa"/>
          </w:tcPr>
          <w:p>
            <w:pPr/>
          </w:p>
        </w:tc>
        <w:tc>
          <w:tcPr>
            <w:tcW w:w="1716" w:type="dxa"/>
          </w:tcPr>
          <w:p>
            <w:pPr>
              <w:pStyle w:val="TableParagraph"/>
              <w:spacing w:line="228" w:lineRule="exact"/>
              <w:ind w:left="158" w:firstLine="100"/>
              <w:rPr>
                <w:b/>
                <w:sz w:val="20"/>
              </w:rPr>
            </w:pPr>
            <w:r>
              <w:rPr>
                <w:b/>
                <w:sz w:val="20"/>
              </w:rPr>
              <w:t>TIPOLOGIA </w:t>
            </w:r>
            <w:r>
              <w:rPr>
                <w:b/>
                <w:w w:val="95"/>
                <w:sz w:val="20"/>
              </w:rPr>
              <w:t>INTERVENTO</w:t>
            </w:r>
          </w:p>
        </w:tc>
        <w:tc>
          <w:tcPr>
            <w:tcW w:w="1426" w:type="dxa"/>
          </w:tcPr>
          <w:p>
            <w:pPr>
              <w:pStyle w:val="TableParagraph"/>
              <w:spacing w:line="228" w:lineRule="exact"/>
              <w:ind w:left="350" w:right="354" w:firstLine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ISEE ENTRO</w:t>
            </w:r>
          </w:p>
          <w:p>
            <w:pPr>
              <w:pStyle w:val="TableParagraph"/>
              <w:spacing w:line="227" w:lineRule="exact"/>
              <w:ind w:left="214" w:right="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€ 4.000,00</w:t>
            </w:r>
          </w:p>
        </w:tc>
        <w:tc>
          <w:tcPr>
            <w:tcW w:w="2834" w:type="dxa"/>
          </w:tcPr>
          <w:p>
            <w:pPr>
              <w:pStyle w:val="TableParagraph"/>
              <w:spacing w:line="228" w:lineRule="exact"/>
              <w:ind w:left="278" w:right="279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Retta MENSILE PERSONALIZZATA con</w:t>
            </w:r>
          </w:p>
          <w:p>
            <w:pPr>
              <w:pStyle w:val="TableParagraph"/>
              <w:spacing w:line="240" w:lineRule="auto"/>
              <w:ind w:left="141" w:righ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ISEE da € 4.000,00 fino a € 25.000,00</w:t>
            </w:r>
          </w:p>
        </w:tc>
        <w:tc>
          <w:tcPr>
            <w:tcW w:w="1843" w:type="dxa"/>
          </w:tcPr>
          <w:p>
            <w:pPr>
              <w:pStyle w:val="TableParagraph"/>
              <w:spacing w:line="228" w:lineRule="exact"/>
              <w:ind w:left="148" w:right="148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Retta MENSILE FISSA con ISEE</w:t>
            </w:r>
          </w:p>
          <w:p>
            <w:pPr>
              <w:pStyle w:val="TableParagraph"/>
              <w:spacing w:line="240" w:lineRule="auto"/>
              <w:ind w:left="146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 25.000,00 a € 35.000,00</w:t>
            </w:r>
          </w:p>
        </w:tc>
        <w:tc>
          <w:tcPr>
            <w:tcW w:w="2026" w:type="dxa"/>
          </w:tcPr>
          <w:p>
            <w:pPr>
              <w:pStyle w:val="TableParagraph"/>
              <w:spacing w:line="228" w:lineRule="exact"/>
              <w:ind w:left="240" w:right="239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Retta mensile FISSA con ISEE</w:t>
            </w:r>
          </w:p>
          <w:p>
            <w:pPr>
              <w:pStyle w:val="TableParagraph"/>
              <w:spacing w:line="240" w:lineRule="auto"/>
              <w:ind w:left="112" w:right="112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oltre 35.000,00 o  in assenza di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z w:val="20"/>
              </w:rPr>
              <w:t>ISEE</w:t>
            </w:r>
          </w:p>
        </w:tc>
      </w:tr>
      <w:tr>
        <w:trPr>
          <w:trHeight w:val="247" w:hRule="exact"/>
        </w:trPr>
        <w:tc>
          <w:tcPr>
            <w:tcW w:w="511" w:type="dxa"/>
            <w:tcBorders>
              <w:bottom w:val="nil"/>
            </w:tcBorders>
          </w:tcPr>
          <w:p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w w:val="122"/>
                <w:sz w:val="20"/>
              </w:rPr>
              <w:t>D</w:t>
            </w:r>
          </w:p>
        </w:tc>
        <w:tc>
          <w:tcPr>
            <w:tcW w:w="1716" w:type="dxa"/>
            <w:vMerge w:val="restart"/>
          </w:tcPr>
          <w:p>
            <w:pPr>
              <w:pStyle w:val="TableParagraph"/>
              <w:ind w:left="69" w:right="1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Plurintensivo</w:t>
            </w:r>
          </w:p>
          <w:p>
            <w:pPr>
              <w:pStyle w:val="TableParagraph"/>
              <w:spacing w:line="240" w:lineRule="auto" w:before="55"/>
              <w:ind w:left="158" w:right="162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(da 7 a 12 </w:t>
            </w:r>
            <w:r>
              <w:rPr>
                <w:b/>
                <w:w w:val="95"/>
                <w:sz w:val="20"/>
              </w:rPr>
              <w:t>int./settimana)</w:t>
            </w:r>
          </w:p>
        </w:tc>
        <w:tc>
          <w:tcPr>
            <w:tcW w:w="1426" w:type="dxa"/>
            <w:tcBorders>
              <w:bottom w:val="nil"/>
            </w:tcBorders>
          </w:tcPr>
          <w:p>
            <w:pPr/>
          </w:p>
        </w:tc>
        <w:tc>
          <w:tcPr>
            <w:tcW w:w="2834" w:type="dxa"/>
            <w:tcBorders>
              <w:bottom w:val="nil"/>
            </w:tcBorders>
          </w:tcPr>
          <w:p>
            <w:pPr>
              <w:pStyle w:val="TableParagraph"/>
              <w:ind w:left="280"/>
              <w:rPr>
                <w:b/>
                <w:sz w:val="20"/>
              </w:rPr>
            </w:pPr>
            <w:r>
              <w:rPr>
                <w:b/>
                <w:sz w:val="20"/>
              </w:rPr>
              <w:t>1,00% del valore ISEE</w:t>
            </w:r>
          </w:p>
        </w:tc>
        <w:tc>
          <w:tcPr>
            <w:tcW w:w="1843" w:type="dxa"/>
            <w:tcBorders>
              <w:bottom w:val="nil"/>
            </w:tcBorders>
          </w:tcPr>
          <w:p>
            <w:pPr>
              <w:pStyle w:val="TableParagraph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€ 273,50</w:t>
            </w:r>
          </w:p>
        </w:tc>
        <w:tc>
          <w:tcPr>
            <w:tcW w:w="2026" w:type="dxa"/>
            <w:tcBorders>
              <w:bottom w:val="nil"/>
            </w:tcBorders>
          </w:tcPr>
          <w:p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€ 328,20</w:t>
            </w:r>
          </w:p>
        </w:tc>
      </w:tr>
      <w:tr>
        <w:trPr>
          <w:trHeight w:val="230" w:hRule="exact"/>
        </w:trPr>
        <w:tc>
          <w:tcPr>
            <w:tcW w:w="511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1716" w:type="dxa"/>
            <w:vMerge/>
          </w:tcPr>
          <w:p>
            <w:pPr/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3" w:lineRule="exact"/>
              <w:ind w:left="787"/>
              <w:rPr>
                <w:b/>
                <w:sz w:val="20"/>
              </w:rPr>
            </w:pPr>
            <w:r>
              <w:rPr>
                <w:b/>
                <w:sz w:val="20"/>
              </w:rPr>
              <w:t>individuato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  <w:bottom w:val="nil"/>
            </w:tcBorders>
          </w:tcPr>
          <w:p>
            <w:pPr/>
          </w:p>
        </w:tc>
      </w:tr>
      <w:tr>
        <w:trPr>
          <w:trHeight w:val="230" w:hRule="exact"/>
        </w:trPr>
        <w:tc>
          <w:tcPr>
            <w:tcW w:w="511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1716" w:type="dxa"/>
            <w:vMerge/>
          </w:tcPr>
          <w:p>
            <w:pPr/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RETTA MINIMA € 40,00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  <w:bottom w:val="nil"/>
            </w:tcBorders>
          </w:tcPr>
          <w:p>
            <w:pPr/>
          </w:p>
        </w:tc>
      </w:tr>
      <w:tr>
        <w:trPr>
          <w:trHeight w:val="223" w:hRule="exact"/>
        </w:trPr>
        <w:tc>
          <w:tcPr>
            <w:tcW w:w="511" w:type="dxa"/>
            <w:tcBorders>
              <w:top w:val="nil"/>
            </w:tcBorders>
          </w:tcPr>
          <w:p>
            <w:pPr/>
          </w:p>
        </w:tc>
        <w:tc>
          <w:tcPr>
            <w:tcW w:w="1716" w:type="dxa"/>
            <w:vMerge/>
          </w:tcPr>
          <w:p>
            <w:pPr/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TableParagraph"/>
              <w:spacing w:line="21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RETTA MASSIMA € 250,00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</w:tcBorders>
          </w:tcPr>
          <w:p>
            <w:pPr/>
          </w:p>
        </w:tc>
      </w:tr>
      <w:tr>
        <w:trPr>
          <w:trHeight w:val="246" w:hRule="exact"/>
        </w:trPr>
        <w:tc>
          <w:tcPr>
            <w:tcW w:w="511" w:type="dxa"/>
            <w:tcBorders>
              <w:bottom w:val="nil"/>
            </w:tcBorders>
          </w:tcPr>
          <w:p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w w:val="122"/>
                <w:sz w:val="20"/>
              </w:rPr>
              <w:t>D</w:t>
            </w:r>
          </w:p>
        </w:tc>
        <w:tc>
          <w:tcPr>
            <w:tcW w:w="1716" w:type="dxa"/>
            <w:vMerge w:val="restart"/>
          </w:tcPr>
          <w:p>
            <w:pPr>
              <w:pStyle w:val="TableParagraph"/>
              <w:spacing w:line="297" w:lineRule="auto"/>
              <w:ind w:left="350" w:right="4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Intensivo (da 3 a 6</w:t>
            </w:r>
          </w:p>
          <w:p>
            <w:pPr>
              <w:pStyle w:val="TableParagraph"/>
              <w:spacing w:line="177" w:lineRule="exact" w:before="5"/>
              <w:ind w:left="153" w:right="1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int./settimana)</w:t>
            </w:r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bottom w:val="nil"/>
            </w:tcBorders>
          </w:tcPr>
          <w:p>
            <w:pPr>
              <w:pStyle w:val="TableParagraph"/>
              <w:ind w:left="280"/>
              <w:rPr>
                <w:b/>
                <w:sz w:val="20"/>
              </w:rPr>
            </w:pPr>
            <w:r>
              <w:rPr>
                <w:b/>
                <w:sz w:val="20"/>
              </w:rPr>
              <w:t>0,80% del valore ISEE</w:t>
            </w:r>
          </w:p>
        </w:tc>
        <w:tc>
          <w:tcPr>
            <w:tcW w:w="1843" w:type="dxa"/>
            <w:tcBorders>
              <w:bottom w:val="nil"/>
            </w:tcBorders>
          </w:tcPr>
          <w:p>
            <w:pPr>
              <w:pStyle w:val="TableParagraph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€ 219,00</w:t>
            </w:r>
          </w:p>
        </w:tc>
        <w:tc>
          <w:tcPr>
            <w:tcW w:w="2026" w:type="dxa"/>
            <w:tcBorders>
              <w:bottom w:val="nil"/>
            </w:tcBorders>
          </w:tcPr>
          <w:p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€ 262,80</w:t>
            </w:r>
          </w:p>
        </w:tc>
      </w:tr>
      <w:tr>
        <w:trPr>
          <w:trHeight w:val="229" w:hRule="exact"/>
        </w:trPr>
        <w:tc>
          <w:tcPr>
            <w:tcW w:w="511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1716" w:type="dxa"/>
            <w:vMerge/>
          </w:tcPr>
          <w:p>
            <w:pPr/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1" w:lineRule="exact"/>
              <w:ind w:left="787"/>
              <w:rPr>
                <w:b/>
                <w:sz w:val="20"/>
              </w:rPr>
            </w:pPr>
            <w:r>
              <w:rPr>
                <w:b/>
                <w:sz w:val="20"/>
              </w:rPr>
              <w:t>individuato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  <w:bottom w:val="nil"/>
            </w:tcBorders>
          </w:tcPr>
          <w:p>
            <w:pPr/>
          </w:p>
        </w:tc>
      </w:tr>
      <w:tr>
        <w:trPr>
          <w:trHeight w:val="230" w:hRule="exact"/>
        </w:trPr>
        <w:tc>
          <w:tcPr>
            <w:tcW w:w="511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1716" w:type="dxa"/>
            <w:vMerge/>
          </w:tcPr>
          <w:p>
            <w:pPr/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RETTA MINIMA € 32,00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  <w:bottom w:val="nil"/>
            </w:tcBorders>
          </w:tcPr>
          <w:p>
            <w:pPr/>
          </w:p>
        </w:tc>
      </w:tr>
      <w:tr>
        <w:trPr>
          <w:trHeight w:val="223" w:hRule="exact"/>
        </w:trPr>
        <w:tc>
          <w:tcPr>
            <w:tcW w:w="511" w:type="dxa"/>
            <w:tcBorders>
              <w:top w:val="nil"/>
            </w:tcBorders>
          </w:tcPr>
          <w:p>
            <w:pPr/>
          </w:p>
        </w:tc>
        <w:tc>
          <w:tcPr>
            <w:tcW w:w="1716" w:type="dxa"/>
            <w:vMerge/>
          </w:tcPr>
          <w:p>
            <w:pPr/>
          </w:p>
        </w:tc>
        <w:tc>
          <w:tcPr>
            <w:tcW w:w="1426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40" w:lineRule="auto" w:before="98"/>
              <w:ind w:left="122"/>
              <w:rPr>
                <w:b/>
                <w:sz w:val="20"/>
              </w:rPr>
            </w:pPr>
            <w:r>
              <w:rPr>
                <w:b/>
                <w:sz w:val="20"/>
              </w:rPr>
              <w:t>ESENZIONE</w:t>
            </w:r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TableParagraph"/>
              <w:spacing w:line="21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RETTA MASSIMA € 200,00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11" w:type="dxa"/>
            <w:tcBorders>
              <w:bottom w:val="nil"/>
            </w:tcBorders>
          </w:tcPr>
          <w:p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w w:val="122"/>
                <w:sz w:val="20"/>
              </w:rPr>
              <w:t>D</w:t>
            </w:r>
          </w:p>
        </w:tc>
        <w:tc>
          <w:tcPr>
            <w:tcW w:w="1716" w:type="dxa"/>
            <w:tcBorders>
              <w:bottom w:val="nil"/>
            </w:tcBorders>
          </w:tcPr>
          <w:p>
            <w:pPr>
              <w:pStyle w:val="TableParagraph"/>
              <w:ind w:left="68" w:right="1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Settimanale</w:t>
            </w:r>
          </w:p>
        </w:tc>
        <w:tc>
          <w:tcPr>
            <w:tcW w:w="1426" w:type="dxa"/>
            <w:vMerge/>
            <w:tcBorders>
              <w:bottom w:val="nil"/>
            </w:tcBorders>
          </w:tcPr>
          <w:p>
            <w:pPr/>
          </w:p>
        </w:tc>
        <w:tc>
          <w:tcPr>
            <w:tcW w:w="2834" w:type="dxa"/>
            <w:tcBorders>
              <w:bottom w:val="nil"/>
            </w:tcBorders>
          </w:tcPr>
          <w:p>
            <w:pPr>
              <w:pStyle w:val="TableParagraph"/>
              <w:ind w:left="280"/>
              <w:rPr>
                <w:b/>
                <w:sz w:val="20"/>
              </w:rPr>
            </w:pPr>
            <w:r>
              <w:rPr>
                <w:b/>
                <w:sz w:val="20"/>
              </w:rPr>
              <w:t>0,30% del valore ISEE</w:t>
            </w:r>
          </w:p>
        </w:tc>
        <w:tc>
          <w:tcPr>
            <w:tcW w:w="1843" w:type="dxa"/>
            <w:tcBorders>
              <w:bottom w:val="nil"/>
            </w:tcBorders>
          </w:tcPr>
          <w:p>
            <w:pPr>
              <w:pStyle w:val="TableParagraph"/>
              <w:ind w:left="142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€ 82,50</w:t>
            </w:r>
          </w:p>
        </w:tc>
        <w:tc>
          <w:tcPr>
            <w:tcW w:w="2026" w:type="dxa"/>
            <w:tcBorders>
              <w:bottom w:val="nil"/>
            </w:tcBorders>
          </w:tcPr>
          <w:p>
            <w:pPr>
              <w:pStyle w:val="TableParagraph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€ 99,00</w:t>
            </w:r>
          </w:p>
        </w:tc>
      </w:tr>
      <w:tr>
        <w:trPr>
          <w:trHeight w:val="684" w:hRule="exact"/>
        </w:trPr>
        <w:tc>
          <w:tcPr>
            <w:tcW w:w="511" w:type="dxa"/>
            <w:tcBorders>
              <w:top w:val="nil"/>
            </w:tcBorders>
          </w:tcPr>
          <w:p>
            <w:pPr/>
          </w:p>
        </w:tc>
        <w:tc>
          <w:tcPr>
            <w:tcW w:w="1716" w:type="dxa"/>
            <w:tcBorders>
              <w:top w:val="nil"/>
            </w:tcBorders>
          </w:tcPr>
          <w:p>
            <w:pPr>
              <w:pStyle w:val="TableParagraph"/>
              <w:spacing w:line="300" w:lineRule="auto" w:before="35"/>
              <w:ind w:left="119" w:firstLine="285"/>
              <w:rPr>
                <w:b/>
                <w:sz w:val="20"/>
              </w:rPr>
            </w:pPr>
            <w:r>
              <w:rPr>
                <w:b/>
                <w:sz w:val="20"/>
              </w:rPr>
              <w:t>(da 1 a 2 </w:t>
            </w:r>
            <w:r>
              <w:rPr>
                <w:b/>
                <w:w w:val="95"/>
                <w:sz w:val="20"/>
              </w:rPr>
              <w:t>int./settimana)</w:t>
            </w:r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TableParagraph"/>
              <w:spacing w:line="213" w:lineRule="exact"/>
              <w:ind w:left="787"/>
              <w:rPr>
                <w:b/>
                <w:sz w:val="20"/>
              </w:rPr>
            </w:pPr>
            <w:r>
              <w:rPr>
                <w:b/>
                <w:sz w:val="20"/>
              </w:rPr>
              <w:t>individuato</w:t>
            </w:r>
          </w:p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RETTA MINIMA € 12,00 RETTA MASSIMA € 75,00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</w:tcBorders>
          </w:tcPr>
          <w:p>
            <w:pPr/>
          </w:p>
        </w:tc>
      </w:tr>
      <w:tr>
        <w:trPr>
          <w:trHeight w:val="246" w:hRule="exact"/>
        </w:trPr>
        <w:tc>
          <w:tcPr>
            <w:tcW w:w="511" w:type="dxa"/>
            <w:tcBorders>
              <w:bottom w:val="nil"/>
            </w:tcBorders>
          </w:tcPr>
          <w:p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w w:val="122"/>
                <w:sz w:val="20"/>
              </w:rPr>
              <w:t>D</w:t>
            </w:r>
          </w:p>
        </w:tc>
        <w:tc>
          <w:tcPr>
            <w:tcW w:w="1716" w:type="dxa"/>
            <w:tcBorders>
              <w:bottom w:val="nil"/>
            </w:tcBorders>
          </w:tcPr>
          <w:p>
            <w:pPr>
              <w:pStyle w:val="TableParagraph"/>
              <w:ind w:left="69" w:right="1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Saltuario</w:t>
            </w:r>
          </w:p>
        </w:tc>
        <w:tc>
          <w:tcPr>
            <w:tcW w:w="1426" w:type="dxa"/>
            <w:tcBorders>
              <w:top w:val="nil"/>
              <w:bottom w:val="nil"/>
            </w:tcBorders>
          </w:tcPr>
          <w:p>
            <w:pPr/>
          </w:p>
        </w:tc>
        <w:tc>
          <w:tcPr>
            <w:tcW w:w="2834" w:type="dxa"/>
            <w:tcBorders>
              <w:bottom w:val="nil"/>
            </w:tcBorders>
          </w:tcPr>
          <w:p>
            <w:pPr>
              <w:pStyle w:val="TableParagraph"/>
              <w:ind w:left="280"/>
              <w:rPr>
                <w:b/>
                <w:sz w:val="20"/>
              </w:rPr>
            </w:pPr>
            <w:r>
              <w:rPr>
                <w:b/>
                <w:sz w:val="20"/>
              </w:rPr>
              <w:t>0,18% del valore ISEE</w:t>
            </w:r>
          </w:p>
        </w:tc>
        <w:tc>
          <w:tcPr>
            <w:tcW w:w="1843" w:type="dxa"/>
            <w:tcBorders>
              <w:bottom w:val="nil"/>
            </w:tcBorders>
          </w:tcPr>
          <w:p>
            <w:pPr>
              <w:pStyle w:val="TableParagraph"/>
              <w:ind w:left="142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€ 49,50</w:t>
            </w:r>
          </w:p>
        </w:tc>
        <w:tc>
          <w:tcPr>
            <w:tcW w:w="2026" w:type="dxa"/>
            <w:tcBorders>
              <w:bottom w:val="nil"/>
            </w:tcBorders>
          </w:tcPr>
          <w:p>
            <w:pPr>
              <w:pStyle w:val="TableParagraph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€ 59,40</w:t>
            </w:r>
          </w:p>
        </w:tc>
      </w:tr>
      <w:tr>
        <w:trPr>
          <w:trHeight w:val="683" w:hRule="exact"/>
        </w:trPr>
        <w:tc>
          <w:tcPr>
            <w:tcW w:w="511" w:type="dxa"/>
            <w:tcBorders>
              <w:top w:val="nil"/>
            </w:tcBorders>
          </w:tcPr>
          <w:p>
            <w:pPr/>
          </w:p>
        </w:tc>
        <w:tc>
          <w:tcPr>
            <w:tcW w:w="1716" w:type="dxa"/>
            <w:tcBorders>
              <w:top w:val="nil"/>
            </w:tcBorders>
          </w:tcPr>
          <w:p>
            <w:pPr>
              <w:pStyle w:val="TableParagraph"/>
              <w:spacing w:line="300" w:lineRule="auto" w:before="39"/>
              <w:ind w:left="335" w:firstLine="156"/>
              <w:rPr>
                <w:b/>
                <w:sz w:val="20"/>
              </w:rPr>
            </w:pPr>
            <w:r>
              <w:rPr>
                <w:b/>
                <w:sz w:val="20"/>
              </w:rPr>
              <w:t>(max 3 int./mese)</w:t>
            </w:r>
          </w:p>
        </w:tc>
        <w:tc>
          <w:tcPr>
            <w:tcW w:w="1426" w:type="dxa"/>
            <w:tcBorders>
              <w:top w:val="nil"/>
            </w:tcBorders>
          </w:tcPr>
          <w:p>
            <w:pPr/>
          </w:p>
        </w:tc>
        <w:tc>
          <w:tcPr>
            <w:tcW w:w="2834" w:type="dxa"/>
            <w:tcBorders>
              <w:top w:val="nil"/>
            </w:tcBorders>
          </w:tcPr>
          <w:p>
            <w:pPr>
              <w:pStyle w:val="TableParagraph"/>
              <w:spacing w:line="211" w:lineRule="exact"/>
              <w:ind w:left="787"/>
              <w:rPr>
                <w:b/>
                <w:sz w:val="20"/>
              </w:rPr>
            </w:pPr>
            <w:r>
              <w:rPr>
                <w:b/>
                <w:sz w:val="20"/>
              </w:rPr>
              <w:t>individuato</w:t>
            </w:r>
          </w:p>
          <w:p>
            <w:pPr>
              <w:pStyle w:val="TableParagraph"/>
              <w:spacing w:line="240" w:lineRule="auto"/>
              <w:ind w:right="8"/>
              <w:rPr>
                <w:b/>
                <w:sz w:val="20"/>
              </w:rPr>
            </w:pPr>
            <w:r>
              <w:rPr>
                <w:b/>
                <w:sz w:val="20"/>
              </w:rPr>
              <w:t>RETTA MINIMA € 7,20 RETTA MASSIMA € 45,00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/>
          </w:p>
        </w:tc>
        <w:tc>
          <w:tcPr>
            <w:tcW w:w="2026" w:type="dxa"/>
            <w:tcBorders>
              <w:top w:val="nil"/>
            </w:tcBorders>
          </w:tcPr>
          <w:p>
            <w:pPr/>
          </w:p>
        </w:tc>
      </w:tr>
      <w:tr>
        <w:trPr>
          <w:trHeight w:val="701" w:hRule="exact"/>
        </w:trPr>
        <w:tc>
          <w:tcPr>
            <w:tcW w:w="10356" w:type="dxa"/>
            <w:gridSpan w:val="6"/>
          </w:tcPr>
          <w:p>
            <w:pPr>
              <w:pStyle w:val="TableParagraph"/>
              <w:spacing w:line="240" w:lineRule="auto" w:before="6"/>
              <w:ind w:left="0"/>
              <w:rPr>
                <w:sz w:val="19"/>
              </w:rPr>
            </w:pPr>
          </w:p>
          <w:p>
            <w:pPr>
              <w:pStyle w:val="TableParagraph"/>
              <w:tabs>
                <w:tab w:pos="5419" w:val="left" w:leader="none"/>
              </w:tabs>
              <w:spacing w:line="240" w:lineRule="auto"/>
              <w:ind w:left="2539"/>
              <w:rPr>
                <w:b/>
                <w:sz w:val="20"/>
              </w:rPr>
            </w:pPr>
            <w:r>
              <w:rPr>
                <w:sz w:val="20"/>
              </w:rPr>
              <w:t>D </w:t>
            </w:r>
            <w:r>
              <w:rPr>
                <w:spacing w:val="30"/>
                <w:sz w:val="20"/>
              </w:rPr>
              <w:t> </w:t>
            </w:r>
            <w:r>
              <w:rPr>
                <w:b/>
                <w:sz w:val="20"/>
              </w:rPr>
              <w:t>INTERVENTO</w:t>
            </w:r>
            <w:r>
              <w:rPr>
                <w:b/>
                <w:spacing w:val="13"/>
                <w:sz w:val="20"/>
              </w:rPr>
              <w:t> </w:t>
            </w:r>
            <w:r>
              <w:rPr>
                <w:b/>
                <w:sz w:val="20"/>
              </w:rPr>
              <w:t>FESTIVO</w:t>
              <w:tab/>
              <w:t>€ 20,00 A</w:t>
            </w:r>
            <w:r>
              <w:rPr>
                <w:b/>
                <w:spacing w:val="30"/>
                <w:sz w:val="20"/>
              </w:rPr>
              <w:t> </w:t>
            </w:r>
            <w:r>
              <w:rPr>
                <w:b/>
                <w:sz w:val="20"/>
              </w:rPr>
              <w:t>PRESTAZIONE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tabs>
          <w:tab w:pos="1073" w:val="left" w:leader="none"/>
        </w:tabs>
        <w:spacing w:before="93"/>
        <w:ind w:left="581"/>
      </w:pPr>
      <w:r>
        <w:rPr/>
        <w:t>D</w:t>
        <w:tab/>
        <w:t>accettando la retta mensile massima stabilita per la fruizione del</w:t>
      </w:r>
      <w:r>
        <w:rPr>
          <w:spacing w:val="-27"/>
        </w:rPr>
        <w:t> </w:t>
      </w:r>
      <w:r>
        <w:rPr/>
        <w:t>servizio;</w:t>
      </w:r>
    </w:p>
    <w:p>
      <w:pPr>
        <w:pStyle w:val="BodyText"/>
        <w:spacing w:before="215"/>
        <w:ind w:left="1035" w:right="223" w:hanging="454"/>
        <w:jc w:val="both"/>
      </w:pPr>
      <w:r>
        <w:rPr/>
        <w:t>D richiedendo l’applicazione della tariffa personalizzata in base alle condizioni economiche del nucleo familiare (ISEE). </w:t>
      </w:r>
      <w:r>
        <w:rPr>
          <w:u w:val="single"/>
        </w:rPr>
        <w:t>Qualora l’Attestazione ISEE non venga presentata contestualmente alla PRESENTE richiesta di servizio, </w:t>
      </w:r>
      <w:r>
        <w:rPr/>
        <w:t>la tariffa personalizzata verrà applicata dal mese successivo alla presentazione della Attestazione ISEE.</w:t>
      </w:r>
    </w:p>
    <w:p>
      <w:pPr>
        <w:spacing w:after="0"/>
        <w:jc w:val="both"/>
        <w:sectPr>
          <w:type w:val="continuous"/>
          <w:pgSz w:w="11900" w:h="16840"/>
          <w:pgMar w:top="520" w:bottom="280" w:left="700" w:right="620"/>
        </w:sectPr>
      </w:pPr>
    </w:p>
    <w:p>
      <w:pPr>
        <w:pStyle w:val="Heading1"/>
        <w:spacing w:before="43"/>
        <w:ind w:left="4608" w:right="4623"/>
      </w:pPr>
      <w:r>
        <w:rPr>
          <w:u w:val="thick"/>
        </w:rPr>
        <w:t>DICHIARO</w:t>
      </w:r>
    </w:p>
    <w:p>
      <w:pPr>
        <w:pStyle w:val="BodyText"/>
        <w:spacing w:before="8"/>
        <w:rPr>
          <w:b/>
          <w:sz w:val="19"/>
        </w:rPr>
      </w:pPr>
    </w:p>
    <w:p>
      <w:pPr>
        <w:pStyle w:val="BodyText"/>
        <w:tabs>
          <w:tab w:pos="1027" w:val="left" w:leader="none"/>
        </w:tabs>
        <w:ind w:left="915" w:right="540" w:hanging="454"/>
      </w:pPr>
      <w:r>
        <w:rPr/>
        <w:t>D</w:t>
        <w:tab/>
        <w:tab/>
        <w:t>di aver preso visione </w:t>
      </w:r>
      <w:r>
        <w:rPr>
          <w:spacing w:val="2"/>
        </w:rPr>
        <w:t>dell’ammontare della contribuzione </w:t>
      </w:r>
      <w:r>
        <w:rPr/>
        <w:t>al </w:t>
      </w:r>
      <w:r>
        <w:rPr>
          <w:spacing w:val="2"/>
        </w:rPr>
        <w:t>costo </w:t>
      </w:r>
      <w:r>
        <w:rPr/>
        <w:t>del </w:t>
      </w:r>
      <w:r>
        <w:rPr>
          <w:spacing w:val="2"/>
        </w:rPr>
        <w:t>servizio </w:t>
      </w:r>
      <w:r>
        <w:rPr>
          <w:spacing w:val="63"/>
        </w:rPr>
        <w:t> </w:t>
      </w:r>
      <w:r>
        <w:rPr/>
        <w:t>richiesto</w:t>
      </w:r>
      <w:r>
        <w:rPr>
          <w:spacing w:val="11"/>
        </w:rPr>
        <w:t> </w:t>
      </w:r>
      <w:r>
        <w:rPr/>
        <w:t>e</w:t>
      </w:r>
      <w:r>
        <w:rPr>
          <w:w w:val="100"/>
        </w:rPr>
        <w:t> </w:t>
      </w:r>
      <w:r>
        <w:rPr/>
        <w:t>delle modalità di calcolo della</w:t>
      </w:r>
      <w:r>
        <w:rPr>
          <w:spacing w:val="-7"/>
        </w:rPr>
        <w:t> </w:t>
      </w:r>
      <w:r>
        <w:rPr/>
        <w:t>stessa;</w:t>
      </w:r>
    </w:p>
    <w:p>
      <w:pPr>
        <w:pStyle w:val="BodyText"/>
        <w:spacing w:before="7"/>
        <w:rPr>
          <w:sz w:val="18"/>
        </w:rPr>
      </w:pPr>
    </w:p>
    <w:p>
      <w:pPr>
        <w:pStyle w:val="BodyText"/>
        <w:tabs>
          <w:tab w:pos="1027" w:val="left" w:leader="none"/>
        </w:tabs>
        <w:ind w:left="461"/>
      </w:pPr>
      <w:r>
        <w:rPr>
          <w:w w:val="105"/>
        </w:rPr>
        <w:t>D</w:t>
        <w:tab/>
        <w:t>di</w:t>
      </w:r>
      <w:r>
        <w:rPr>
          <w:spacing w:val="-38"/>
          <w:w w:val="105"/>
        </w:rPr>
        <w:t> </w:t>
      </w:r>
      <w:r>
        <w:rPr>
          <w:w w:val="105"/>
        </w:rPr>
        <w:t>essere</w:t>
      </w:r>
      <w:r>
        <w:rPr>
          <w:spacing w:val="-38"/>
          <w:w w:val="105"/>
        </w:rPr>
        <w:t> </w:t>
      </w:r>
      <w:r>
        <w:rPr>
          <w:w w:val="105"/>
        </w:rPr>
        <w:t>a</w:t>
      </w:r>
      <w:r>
        <w:rPr>
          <w:spacing w:val="-37"/>
          <w:w w:val="105"/>
        </w:rPr>
        <w:t> </w:t>
      </w:r>
      <w:r>
        <w:rPr>
          <w:w w:val="105"/>
        </w:rPr>
        <w:t>conoscenza</w:t>
      </w:r>
      <w:r>
        <w:rPr>
          <w:spacing w:val="-37"/>
          <w:w w:val="105"/>
        </w:rPr>
        <w:t> </w:t>
      </w:r>
      <w:r>
        <w:rPr>
          <w:w w:val="105"/>
        </w:rPr>
        <w:t>che:</w:t>
      </w:r>
    </w:p>
    <w:p>
      <w:pPr>
        <w:pStyle w:val="ListParagraph"/>
        <w:numPr>
          <w:ilvl w:val="0"/>
          <w:numId w:val="1"/>
        </w:numPr>
        <w:tabs>
          <w:tab w:pos="1348" w:val="left" w:leader="none"/>
        </w:tabs>
        <w:spacing w:line="237" w:lineRule="auto" w:before="179" w:after="0"/>
        <w:ind w:left="1347" w:right="127" w:hanging="432"/>
        <w:jc w:val="both"/>
        <w:rPr>
          <w:sz w:val="22"/>
        </w:rPr>
      </w:pPr>
      <w:r>
        <w:rPr>
          <w:sz w:val="22"/>
        </w:rPr>
        <w:t>è </w:t>
      </w:r>
      <w:r>
        <w:rPr>
          <w:spacing w:val="8"/>
          <w:sz w:val="22"/>
        </w:rPr>
        <w:t>prevista </w:t>
      </w:r>
      <w:r>
        <w:rPr>
          <w:spacing w:val="9"/>
          <w:sz w:val="22"/>
        </w:rPr>
        <w:t>l’esenzione </w:t>
      </w:r>
      <w:r>
        <w:rPr>
          <w:spacing w:val="6"/>
          <w:sz w:val="22"/>
        </w:rPr>
        <w:t>per </w:t>
      </w:r>
      <w:r>
        <w:rPr>
          <w:spacing w:val="9"/>
          <w:sz w:val="22"/>
        </w:rPr>
        <w:t>l'utente </w:t>
      </w:r>
      <w:r>
        <w:rPr>
          <w:spacing w:val="5"/>
          <w:sz w:val="22"/>
        </w:rPr>
        <w:t>il </w:t>
      </w:r>
      <w:r>
        <w:rPr>
          <w:spacing w:val="7"/>
          <w:sz w:val="22"/>
        </w:rPr>
        <w:t>cui </w:t>
      </w:r>
      <w:r>
        <w:rPr>
          <w:spacing w:val="8"/>
          <w:sz w:val="22"/>
        </w:rPr>
        <w:t>nucleo, </w:t>
      </w:r>
      <w:r>
        <w:rPr>
          <w:spacing w:val="9"/>
          <w:sz w:val="22"/>
        </w:rPr>
        <w:t>individuato </w:t>
      </w:r>
      <w:r>
        <w:rPr>
          <w:spacing w:val="8"/>
          <w:sz w:val="22"/>
        </w:rPr>
        <w:t>così come prevede </w:t>
      </w:r>
      <w:r>
        <w:rPr>
          <w:spacing w:val="4"/>
          <w:sz w:val="22"/>
        </w:rPr>
        <w:t>il </w:t>
      </w:r>
      <w:r>
        <w:rPr>
          <w:spacing w:val="8"/>
          <w:sz w:val="22"/>
        </w:rPr>
        <w:t>regolamento </w:t>
      </w:r>
      <w:r>
        <w:rPr>
          <w:spacing w:val="6"/>
          <w:sz w:val="22"/>
        </w:rPr>
        <w:t>per </w:t>
      </w:r>
      <w:r>
        <w:rPr>
          <w:spacing w:val="8"/>
          <w:sz w:val="22"/>
        </w:rPr>
        <w:t>l’applicazione </w:t>
      </w:r>
      <w:r>
        <w:rPr>
          <w:spacing w:val="7"/>
          <w:sz w:val="22"/>
        </w:rPr>
        <w:t>delle </w:t>
      </w:r>
      <w:r>
        <w:rPr>
          <w:spacing w:val="8"/>
          <w:sz w:val="22"/>
        </w:rPr>
        <w:t>tariffe </w:t>
      </w:r>
      <w:r>
        <w:rPr>
          <w:spacing w:val="5"/>
          <w:sz w:val="22"/>
        </w:rPr>
        <w:t>del </w:t>
      </w:r>
      <w:r>
        <w:rPr>
          <w:spacing w:val="8"/>
          <w:sz w:val="22"/>
        </w:rPr>
        <w:t>servizio </w:t>
      </w:r>
      <w:r>
        <w:rPr>
          <w:spacing w:val="4"/>
          <w:sz w:val="22"/>
        </w:rPr>
        <w:t>di </w:t>
      </w:r>
      <w:r>
        <w:rPr>
          <w:spacing w:val="8"/>
          <w:sz w:val="22"/>
        </w:rPr>
        <w:t>assistenza domiciliare, </w:t>
      </w:r>
      <w:r>
        <w:rPr>
          <w:sz w:val="22"/>
        </w:rPr>
        <w:t>presenta un </w:t>
      </w:r>
      <w:r>
        <w:rPr>
          <w:sz w:val="22"/>
          <w:u w:val="single"/>
        </w:rPr>
        <w:t>valore ISEE pari o inferiore a</w:t>
      </w:r>
      <w:r>
        <w:rPr>
          <w:spacing w:val="-19"/>
          <w:sz w:val="22"/>
          <w:u w:val="single"/>
        </w:rPr>
        <w:t> </w:t>
      </w:r>
      <w:r>
        <w:rPr>
          <w:sz w:val="22"/>
          <w:u w:val="single"/>
        </w:rPr>
        <w:t>4.000,00;</w:t>
      </w:r>
    </w:p>
    <w:p>
      <w:pPr>
        <w:pStyle w:val="ListParagraph"/>
        <w:numPr>
          <w:ilvl w:val="0"/>
          <w:numId w:val="1"/>
        </w:numPr>
        <w:tabs>
          <w:tab w:pos="1348" w:val="left" w:leader="none"/>
        </w:tabs>
        <w:spacing w:line="237" w:lineRule="auto" w:before="146" w:after="0"/>
        <w:ind w:left="1347" w:right="113" w:hanging="432"/>
        <w:jc w:val="both"/>
        <w:rPr>
          <w:sz w:val="22"/>
        </w:rPr>
      </w:pPr>
      <w:r>
        <w:rPr>
          <w:sz w:val="22"/>
        </w:rPr>
        <w:t>viene applicato il 20% di riduzione all’anziano con la retta più alta qualora in carico al </w:t>
      </w:r>
      <w:r>
        <w:rPr>
          <w:spacing w:val="6"/>
          <w:sz w:val="22"/>
        </w:rPr>
        <w:t>servizio </w:t>
      </w:r>
      <w:r>
        <w:rPr>
          <w:spacing w:val="3"/>
          <w:sz w:val="22"/>
        </w:rPr>
        <w:t>vi </w:t>
      </w:r>
      <w:r>
        <w:rPr>
          <w:spacing w:val="4"/>
          <w:sz w:val="22"/>
        </w:rPr>
        <w:t>sia </w:t>
      </w:r>
      <w:r>
        <w:rPr>
          <w:spacing w:val="6"/>
          <w:sz w:val="22"/>
        </w:rPr>
        <w:t>contemporaneamente </w:t>
      </w:r>
      <w:r>
        <w:rPr>
          <w:spacing w:val="4"/>
          <w:sz w:val="22"/>
        </w:rPr>
        <w:t>una </w:t>
      </w:r>
      <w:r>
        <w:rPr>
          <w:spacing w:val="6"/>
          <w:sz w:val="22"/>
        </w:rPr>
        <w:t>coppia </w:t>
      </w:r>
      <w:r>
        <w:rPr>
          <w:spacing w:val="4"/>
          <w:sz w:val="22"/>
        </w:rPr>
        <w:t>di </w:t>
      </w:r>
      <w:r>
        <w:rPr>
          <w:spacing w:val="6"/>
          <w:sz w:val="22"/>
        </w:rPr>
        <w:t>anziani facenti parte </w:t>
      </w:r>
      <w:r>
        <w:rPr>
          <w:spacing w:val="5"/>
          <w:sz w:val="22"/>
        </w:rPr>
        <w:t>dello stesso </w:t>
      </w:r>
      <w:r>
        <w:rPr>
          <w:sz w:val="22"/>
        </w:rPr>
        <w:t>nucleo</w:t>
      </w:r>
      <w:r>
        <w:rPr>
          <w:spacing w:val="-7"/>
          <w:sz w:val="22"/>
        </w:rPr>
        <w:t> </w:t>
      </w:r>
      <w:r>
        <w:rPr>
          <w:sz w:val="22"/>
        </w:rPr>
        <w:t>anagrafico;</w:t>
      </w:r>
    </w:p>
    <w:p>
      <w:pPr>
        <w:pStyle w:val="BodyText"/>
        <w:spacing w:before="8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348" w:val="left" w:leader="none"/>
        </w:tabs>
        <w:spacing w:line="254" w:lineRule="exact" w:before="0" w:after="0"/>
        <w:ind w:left="1347" w:right="116" w:hanging="432"/>
        <w:jc w:val="both"/>
        <w:rPr>
          <w:sz w:val="22"/>
        </w:rPr>
      </w:pPr>
      <w:r>
        <w:rPr>
          <w:sz w:val="22"/>
        </w:rPr>
        <w:t>la natura giuridica della tariffa, quale contribuzione dovuta al costo della prestazione </w:t>
      </w:r>
      <w:r>
        <w:rPr>
          <w:spacing w:val="7"/>
          <w:sz w:val="22"/>
        </w:rPr>
        <w:t>complessiva, </w:t>
      </w:r>
      <w:r>
        <w:rPr>
          <w:spacing w:val="6"/>
          <w:sz w:val="22"/>
        </w:rPr>
        <w:t>comporta </w:t>
      </w:r>
      <w:r>
        <w:rPr>
          <w:spacing w:val="4"/>
          <w:sz w:val="22"/>
        </w:rPr>
        <w:t>la </w:t>
      </w:r>
      <w:r>
        <w:rPr>
          <w:spacing w:val="6"/>
          <w:sz w:val="22"/>
        </w:rPr>
        <w:t>sua </w:t>
      </w:r>
      <w:r>
        <w:rPr>
          <w:spacing w:val="7"/>
          <w:sz w:val="22"/>
        </w:rPr>
        <w:t>corresponsione indipendentemente </w:t>
      </w:r>
      <w:r>
        <w:rPr>
          <w:spacing w:val="6"/>
          <w:sz w:val="22"/>
        </w:rPr>
        <w:t>dalle </w:t>
      </w:r>
      <w:r>
        <w:rPr>
          <w:spacing w:val="7"/>
          <w:sz w:val="22"/>
        </w:rPr>
        <w:t>giornate </w:t>
      </w:r>
      <w:r>
        <w:rPr>
          <w:spacing w:val="4"/>
          <w:sz w:val="22"/>
        </w:rPr>
        <w:t>di </w:t>
      </w:r>
      <w:r>
        <w:rPr>
          <w:sz w:val="22"/>
        </w:rPr>
        <w:t>effettiva fruizione del servizio. Sono previste RIDUZIONI nei seguenti</w:t>
      </w:r>
      <w:r>
        <w:rPr>
          <w:spacing w:val="-21"/>
          <w:sz w:val="22"/>
        </w:rPr>
        <w:t> </w:t>
      </w:r>
      <w:r>
        <w:rPr>
          <w:sz w:val="22"/>
        </w:rPr>
        <w:t>casi</w:t>
      </w:r>
    </w:p>
    <w:p>
      <w:pPr>
        <w:pStyle w:val="BodyText"/>
        <w:spacing w:line="398" w:lineRule="auto" w:before="174"/>
        <w:ind w:left="1349" w:right="430"/>
      </w:pPr>
      <w:r>
        <w:rPr>
          <w:b/>
        </w:rPr>
        <w:t>1.</w:t>
      </w:r>
      <w:r>
        <w:rPr/>
        <w:t>riduzione del 90% della retta mensile in caso di 4 - 5 settimane di assenza dal servizio </w:t>
      </w:r>
      <w:r>
        <w:rPr>
          <w:b/>
        </w:rPr>
        <w:t>2.</w:t>
      </w:r>
      <w:r>
        <w:rPr/>
        <w:t>riduzione del 65% della retta mensile in caso di 3 settimane di assenza dal servizio </w:t>
      </w:r>
      <w:r>
        <w:rPr>
          <w:b/>
        </w:rPr>
        <w:t>3.</w:t>
      </w:r>
      <w:r>
        <w:rPr/>
        <w:t>riduzione del 40% della retta mensile in caso di 2 settimane di assenza dal servizio </w:t>
      </w:r>
      <w:r>
        <w:rPr>
          <w:b/>
        </w:rPr>
        <w:t>4.</w:t>
      </w:r>
      <w:r>
        <w:rPr/>
        <w:t>riduzione del 15% della retta mensile in caso di 1 settimana di assenza dal servizio </w:t>
      </w:r>
      <w:r>
        <w:rPr>
          <w:b/>
        </w:rPr>
        <w:t>5.</w:t>
      </w:r>
      <w:r>
        <w:rPr/>
        <w:t>riduzione del 20% per pluriutenza sul nucleo all’anziano con la retta più alta</w:t>
      </w:r>
    </w:p>
    <w:p>
      <w:pPr>
        <w:pStyle w:val="BodyText"/>
        <w:rPr>
          <w:sz w:val="20"/>
        </w:rPr>
      </w:pPr>
    </w:p>
    <w:p>
      <w:pPr>
        <w:pStyle w:val="Heading1"/>
        <w:ind w:left="4258"/>
        <w:jc w:val="left"/>
      </w:pPr>
      <w:r>
        <w:rPr/>
        <w:t>DICHIARO inoltre</w:t>
      </w:r>
    </w:p>
    <w:p>
      <w:pPr>
        <w:pStyle w:val="BodyText"/>
        <w:spacing w:before="10"/>
        <w:rPr>
          <w:b/>
          <w:sz w:val="28"/>
        </w:rPr>
      </w:pPr>
    </w:p>
    <w:p>
      <w:pPr>
        <w:pStyle w:val="BodyText"/>
        <w:ind w:left="101"/>
      </w:pPr>
      <w:r>
        <w:rPr/>
        <w:t>di essere a informato che: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01" w:lineRule="auto" w:before="129" w:after="0"/>
        <w:ind w:left="814" w:right="117" w:hanging="355"/>
        <w:jc w:val="both"/>
        <w:rPr>
          <w:sz w:val="20"/>
        </w:rPr>
      </w:pPr>
      <w:r>
        <w:rPr>
          <w:sz w:val="20"/>
        </w:rPr>
        <w:t>i dati raccolti nella presente domanda di iscrizione sono acquisiti e utilizzati per i fini istituzionali del Comune di Baricella  in applicazione del D. Lgs. 196/2003 (Tutela della</w:t>
      </w:r>
      <w:r>
        <w:rPr>
          <w:spacing w:val="-32"/>
          <w:sz w:val="20"/>
        </w:rPr>
        <w:t> </w:t>
      </w:r>
      <w:r>
        <w:rPr>
          <w:sz w:val="20"/>
        </w:rPr>
        <w:t>privacy);</w:t>
      </w:r>
    </w:p>
    <w:p>
      <w:pPr>
        <w:pStyle w:val="BodyText"/>
        <w:spacing w:before="2"/>
        <w:rPr>
          <w:sz w:val="17"/>
        </w:rPr>
      </w:pP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01" w:lineRule="auto" w:before="0" w:after="0"/>
        <w:ind w:left="814" w:right="116" w:hanging="355"/>
        <w:jc w:val="both"/>
        <w:rPr>
          <w:sz w:val="20"/>
        </w:rPr>
      </w:pPr>
      <w:r>
        <w:rPr>
          <w:sz w:val="20"/>
        </w:rPr>
        <w:t>i dati saranno trattati anche attraverso strumenti informatici automatizzati e potranno essere comunicati ad altri settori dell’Amministrazione comunale e, in forma aggregata, a istituti pubblici sempre nell’ambito  delle funzioni</w:t>
      </w:r>
      <w:r>
        <w:rPr>
          <w:spacing w:val="-15"/>
          <w:sz w:val="20"/>
        </w:rPr>
        <w:t> </w:t>
      </w:r>
      <w:r>
        <w:rPr>
          <w:sz w:val="20"/>
        </w:rPr>
        <w:t>istituzionali;</w:t>
      </w:r>
    </w:p>
    <w:p>
      <w:pPr>
        <w:pStyle w:val="BodyText"/>
        <w:spacing w:before="6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04" w:lineRule="exact" w:before="0" w:after="0"/>
        <w:ind w:left="814" w:right="116" w:hanging="355"/>
        <w:jc w:val="both"/>
        <w:rPr>
          <w:sz w:val="20"/>
        </w:rPr>
      </w:pPr>
      <w:r>
        <w:rPr>
          <w:sz w:val="20"/>
        </w:rPr>
        <w:t>il titolare della banca dati è il legale rappresentante dell’Amministrazione Comunale di Baricella, con sede presso il Comune di Baricella, Via Roma 76 –</w:t>
      </w:r>
      <w:r>
        <w:rPr>
          <w:spacing w:val="-23"/>
          <w:sz w:val="20"/>
        </w:rPr>
        <w:t> </w:t>
      </w:r>
      <w:r>
        <w:rPr>
          <w:sz w:val="20"/>
        </w:rPr>
        <w:t>Baricella;</w:t>
      </w:r>
    </w:p>
    <w:p>
      <w:pPr>
        <w:pStyle w:val="BodyText"/>
        <w:spacing w:before="8"/>
        <w:rPr>
          <w:sz w:val="16"/>
        </w:rPr>
      </w:pP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1" w:right="0" w:hanging="362"/>
        <w:jc w:val="left"/>
        <w:rPr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> </w:t>
      </w:r>
      <w:r>
        <w:rPr>
          <w:sz w:val="20"/>
        </w:rPr>
        <w:t>relazione</w:t>
      </w:r>
      <w:r>
        <w:rPr>
          <w:spacing w:val="-3"/>
          <w:sz w:val="20"/>
        </w:rPr>
        <w:t> </w:t>
      </w:r>
      <w:r>
        <w:rPr>
          <w:sz w:val="20"/>
        </w:rPr>
        <w:t>al</w:t>
      </w:r>
      <w:r>
        <w:rPr>
          <w:spacing w:val="-3"/>
          <w:sz w:val="20"/>
        </w:rPr>
        <w:t> </w:t>
      </w:r>
      <w:r>
        <w:rPr>
          <w:sz w:val="20"/>
        </w:rPr>
        <w:t>trattamento</w:t>
      </w:r>
      <w:r>
        <w:rPr>
          <w:spacing w:val="-3"/>
          <w:sz w:val="20"/>
        </w:rPr>
        <w:t> </w:t>
      </w:r>
      <w:r>
        <w:rPr>
          <w:sz w:val="20"/>
        </w:rPr>
        <w:t>dei</w:t>
      </w:r>
      <w:r>
        <w:rPr>
          <w:spacing w:val="-3"/>
          <w:sz w:val="20"/>
        </w:rPr>
        <w:t> </w:t>
      </w:r>
      <w:r>
        <w:rPr>
          <w:sz w:val="20"/>
        </w:rPr>
        <w:t>dati</w:t>
      </w:r>
      <w:r>
        <w:rPr>
          <w:spacing w:val="-5"/>
          <w:sz w:val="20"/>
        </w:rPr>
        <w:t> </w:t>
      </w:r>
      <w:r>
        <w:rPr>
          <w:sz w:val="20"/>
        </w:rPr>
        <w:t>potrò</w:t>
      </w:r>
      <w:r>
        <w:rPr>
          <w:spacing w:val="-4"/>
          <w:sz w:val="20"/>
        </w:rPr>
        <w:t> </w:t>
      </w:r>
      <w:r>
        <w:rPr>
          <w:sz w:val="20"/>
        </w:rPr>
        <w:t>esercitare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5"/>
          <w:sz w:val="20"/>
        </w:rPr>
        <w:t> </w:t>
      </w:r>
      <w:r>
        <w:rPr>
          <w:sz w:val="20"/>
        </w:rPr>
        <w:t>diritti</w:t>
      </w:r>
      <w:r>
        <w:rPr>
          <w:spacing w:val="-3"/>
          <w:sz w:val="20"/>
        </w:rPr>
        <w:t> </w:t>
      </w:r>
      <w:r>
        <w:rPr>
          <w:sz w:val="20"/>
        </w:rPr>
        <w:t>previsti</w:t>
      </w:r>
      <w:r>
        <w:rPr>
          <w:spacing w:val="-3"/>
          <w:sz w:val="20"/>
        </w:rPr>
        <w:t> </w:t>
      </w:r>
      <w:r>
        <w:rPr>
          <w:sz w:val="20"/>
        </w:rPr>
        <w:t>dal</w:t>
      </w:r>
      <w:r>
        <w:rPr>
          <w:spacing w:val="-5"/>
          <w:sz w:val="20"/>
        </w:rPr>
        <w:t> </w:t>
      </w:r>
      <w:r>
        <w:rPr>
          <w:sz w:val="20"/>
        </w:rPr>
        <w:t>D.</w:t>
      </w:r>
      <w:r>
        <w:rPr>
          <w:spacing w:val="-3"/>
          <w:sz w:val="20"/>
        </w:rPr>
        <w:t> </w:t>
      </w:r>
      <w:r>
        <w:rPr>
          <w:sz w:val="20"/>
        </w:rPr>
        <w:t>Lgs.</w:t>
      </w:r>
      <w:r>
        <w:rPr>
          <w:spacing w:val="-4"/>
          <w:sz w:val="20"/>
        </w:rPr>
        <w:t> </w:t>
      </w:r>
      <w:r>
        <w:rPr>
          <w:sz w:val="20"/>
        </w:rPr>
        <w:t>196/2003.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pStyle w:val="BodyText"/>
        <w:tabs>
          <w:tab w:pos="6675" w:val="left" w:leader="none"/>
        </w:tabs>
        <w:spacing w:before="65"/>
        <w:ind w:left="101"/>
      </w:pPr>
      <w:r>
        <w:rPr>
          <w:spacing w:val="3"/>
        </w:rPr>
        <w:t>Baricella,</w:t>
      </w:r>
      <w:r>
        <w:rPr>
          <w:spacing w:val="14"/>
        </w:rPr>
        <w:t> </w:t>
      </w:r>
      <w:r>
        <w:rPr/>
        <w:t>lì</w:t>
      </w:r>
      <w:r>
        <w:rPr>
          <w:spacing w:val="61"/>
        </w:rPr>
        <w:t> </w:t>
      </w:r>
      <w:r>
        <w:rPr>
          <w:spacing w:val="3"/>
        </w:rPr>
        <w:t>_________________</w:t>
        <w:tab/>
      </w:r>
      <w:r>
        <w:rPr/>
        <w:t>Firma del</w:t>
      </w:r>
      <w:r>
        <w:rPr>
          <w:spacing w:val="-6"/>
        </w:rPr>
        <w:t> </w:t>
      </w:r>
      <w:r>
        <w:rPr/>
        <w:t>richiedente</w:t>
      </w:r>
    </w:p>
    <w:p>
      <w:pPr>
        <w:pStyle w:val="BodyText"/>
        <w:spacing w:before="9"/>
        <w:rPr>
          <w:sz w:val="11"/>
        </w:rPr>
      </w:pPr>
    </w:p>
    <w:p>
      <w:pPr>
        <w:pStyle w:val="BodyText"/>
        <w:spacing w:before="65"/>
        <w:ind w:left="5871"/>
      </w:pPr>
      <w:r>
        <w:rPr/>
        <w:t>_____________________________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9"/>
        </w:rPr>
      </w:pPr>
    </w:p>
    <w:p>
      <w:pPr>
        <w:spacing w:before="0"/>
        <w:ind w:left="101" w:right="430" w:firstLine="0"/>
        <w:jc w:val="left"/>
        <w:rPr>
          <w:b/>
          <w:sz w:val="18"/>
        </w:rPr>
      </w:pPr>
      <w:r>
        <w:rPr>
          <w:b/>
          <w:sz w:val="18"/>
        </w:rPr>
        <w:t>Se la domanda viene trasmessa via fax, posta o consegnata da persona diversa  dal  richiedente,  occorre allegare copia del documento di identità del richiedente.</w:t>
      </w:r>
    </w:p>
    <w:sectPr>
      <w:pgSz w:w="11900" w:h="16840"/>
      <w:pgMar w:top="480" w:bottom="280" w:left="8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"/>
      <w:lvlJc w:val="left"/>
      <w:pPr>
        <w:ind w:left="1347" w:hanging="432"/>
      </w:pPr>
      <w:rPr>
        <w:rFonts w:hint="default" w:ascii="Symbol" w:hAnsi="Symbol" w:eastAsia="Symbol" w:cs="Symbol"/>
        <w:w w:val="99"/>
        <w:sz w:val="24"/>
        <w:szCs w:val="24"/>
      </w:rPr>
    </w:lvl>
    <w:lvl w:ilvl="1">
      <w:start w:val="0"/>
      <w:numFmt w:val="bullet"/>
      <w:lvlText w:val="•"/>
      <w:lvlJc w:val="left"/>
      <w:pPr>
        <w:ind w:left="2242" w:hanging="43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44" w:hanging="43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46" w:hanging="43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48" w:hanging="43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850" w:hanging="43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52" w:hanging="43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54" w:hanging="43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56" w:hanging="432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−"/>
      <w:lvlJc w:val="left"/>
      <w:pPr>
        <w:ind w:left="814" w:hanging="363"/>
      </w:pPr>
      <w:rPr>
        <w:rFonts w:hint="default" w:ascii="Century Gothic" w:hAnsi="Century Gothic" w:eastAsia="Century Gothic" w:cs="Century Gothic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774" w:hanging="3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28" w:hanging="3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82" w:hanging="3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36" w:hanging="3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90" w:hanging="3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544" w:hanging="3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498" w:hanging="3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452" w:hanging="363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2409"/>
      <w:jc w:val="center"/>
      <w:outlineLvl w:val="1"/>
    </w:pPr>
    <w:rPr>
      <w:rFonts w:ascii="Arial" w:hAnsi="Arial" w:eastAsia="Arial" w:cs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814" w:right="116" w:hanging="432"/>
      <w:jc w:val="both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>
      <w:spacing w:line="225" w:lineRule="exact"/>
      <w:ind w:left="103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vacchie</dc:creator>
  <dc:title>ASSISTENZA_DOMICILIARE_Attivazione</dc:title>
  <dcterms:created xsi:type="dcterms:W3CDTF">2020-04-17T09:19:10Z</dcterms:created>
  <dcterms:modified xsi:type="dcterms:W3CDTF">2020-04-17T09:19:10Z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2014-02-06T00:00:00Z</vt:filetime>
  </property>
  <property fmtid="{D5CDD505-2E9C-101B-9397-08002B2CF9AE}" pid="3" name="Creator">
    <vt:lpwstr>PDFCreator Version 0.9.8</vt:lpwstr>
  </property>
  <property fmtid="{D5CDD505-2E9C-101B-9397-08002B2CF9AE}" pid="4" name="LastSaved">
    <vt:filetime>2020-04-17T00:00:00Z</vt:filetime>
  </property>
</Properties>
</file>